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94" w:rsidRDefault="00597A94" w:rsidP="00597A94">
      <w:pPr>
        <w:pStyle w:val="30"/>
        <w:framePr w:w="10555" w:h="1507" w:hRule="exact" w:wrap="none" w:vAnchor="page" w:hAnchor="page" w:x="787" w:y="392"/>
        <w:shd w:val="clear" w:color="auto" w:fill="auto"/>
      </w:pPr>
      <w:r>
        <w:t>Платные медицинские услуг</w:t>
      </w:r>
      <w:proofErr w:type="gramStart"/>
      <w:r>
        <w:t>и ООО</w:t>
      </w:r>
      <w:proofErr w:type="gramEnd"/>
      <w:r>
        <w:t xml:space="preserve"> «Новая стоматологическая клиника» предоставляются на основании перечня работ (услуг), составляющих медицинскую деятельность и указанных в лицензии на осуществление медицинской деятельности № ЛО-38- 01-002907  от 02.06.2017 г., выданной Министерством здравоохранения Иркутской области</w:t>
      </w:r>
    </w:p>
    <w:p w:rsidR="00597A94" w:rsidRDefault="00597A94" w:rsidP="00597A94">
      <w:pPr>
        <w:pStyle w:val="20"/>
        <w:framePr w:w="10555" w:h="1507" w:hRule="exact" w:wrap="none" w:vAnchor="page" w:hAnchor="page" w:x="787" w:y="392"/>
        <w:shd w:val="clear" w:color="auto" w:fill="auto"/>
        <w:spacing w:after="0"/>
      </w:pPr>
      <w:r>
        <w:rPr>
          <w:b/>
        </w:rPr>
        <w:t>ООО</w:t>
      </w:r>
      <w:r w:rsidRPr="00FF1D9D">
        <w:rPr>
          <w:b/>
        </w:rPr>
        <w:t xml:space="preserve"> «</w:t>
      </w:r>
      <w:r>
        <w:rPr>
          <w:b/>
        </w:rPr>
        <w:t>Новая стоматологическая клиника</w:t>
      </w:r>
      <w:r>
        <w:t>»</w:t>
      </w:r>
    </w:p>
    <w:p w:rsidR="00597A94" w:rsidRDefault="00597A94" w:rsidP="00597A94">
      <w:pPr>
        <w:pStyle w:val="40"/>
        <w:framePr w:w="10555" w:h="6260" w:hRule="exact" w:wrap="none" w:vAnchor="page" w:hAnchor="page" w:x="787" w:y="5095"/>
        <w:shd w:val="clear" w:color="auto" w:fill="auto"/>
        <w:spacing w:before="0" w:after="131" w:line="240" w:lineRule="exact"/>
        <w:ind w:left="420"/>
        <w:jc w:val="center"/>
      </w:pPr>
      <w:r>
        <w:t>Перечень платных услуг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bookmarkStart w:id="0" w:name="_GoBack"/>
      <w:bookmarkEnd w:id="0"/>
      <w:r>
        <w:t>Протезирование съёмными и несъёмными протезами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r>
        <w:t xml:space="preserve">Постановка </w:t>
      </w:r>
      <w:r>
        <w:rPr>
          <w:lang w:val="en-US" w:bidi="en-US"/>
        </w:rPr>
        <w:t>SKYCE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r>
        <w:t xml:space="preserve">Подготовка и </w:t>
      </w:r>
      <w:proofErr w:type="spellStart"/>
      <w:r>
        <w:t>обтурация</w:t>
      </w:r>
      <w:proofErr w:type="spellEnd"/>
      <w:r>
        <w:t xml:space="preserve"> зубов с использованием </w:t>
      </w:r>
      <w:proofErr w:type="spellStart"/>
      <w:r>
        <w:t>эндомотора</w:t>
      </w:r>
      <w:proofErr w:type="spellEnd"/>
      <w:r>
        <w:t xml:space="preserve"> и никель титановых инструментов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r>
        <w:t>Подготовка зуба под шти</w:t>
      </w:r>
      <w:proofErr w:type="gramStart"/>
      <w:r>
        <w:t>фт вкл</w:t>
      </w:r>
      <w:proofErr w:type="gramEnd"/>
      <w:r>
        <w:t>адку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r>
        <w:t xml:space="preserve">Дополнительное анкерное крепление коронки однокорневого зуба 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proofErr w:type="spellStart"/>
      <w:r>
        <w:t>Обтурация</w:t>
      </w:r>
      <w:proofErr w:type="spellEnd"/>
      <w:r>
        <w:t xml:space="preserve"> корневого канала с применением стекловолоконного штифта 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r>
        <w:t xml:space="preserve">Снятие оттиска для восстановления коронки зуба методом "силиконового ключа" 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r>
        <w:t xml:space="preserve">Лечение по эндодонтическим показаниям с применением материала </w:t>
      </w:r>
      <w:r>
        <w:rPr>
          <w:lang w:val="en-US" w:bidi="en-US"/>
        </w:rPr>
        <w:t>PRO</w:t>
      </w:r>
      <w:r w:rsidRPr="00FF1D9D">
        <w:rPr>
          <w:lang w:bidi="en-US"/>
        </w:rPr>
        <w:t xml:space="preserve"> </w:t>
      </w:r>
      <w:r>
        <w:rPr>
          <w:lang w:val="en-US" w:bidi="en-US"/>
        </w:rPr>
        <w:t>ROOT</w:t>
      </w:r>
      <w:r w:rsidRPr="00FF1D9D">
        <w:rPr>
          <w:lang w:bidi="en-US"/>
        </w:rPr>
        <w:t xml:space="preserve"> </w:t>
      </w:r>
      <w:r>
        <w:t>Проведение операции введения имплантатов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r>
        <w:t>Проведение операции «синус-</w:t>
      </w:r>
      <w:proofErr w:type="spellStart"/>
      <w:r>
        <w:t>лифтинг</w:t>
      </w:r>
      <w:proofErr w:type="spellEnd"/>
      <w:r>
        <w:t xml:space="preserve">» 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r>
        <w:t>Проведение операции «</w:t>
      </w:r>
      <w:proofErr w:type="gramStart"/>
      <w:r>
        <w:t>костная</w:t>
      </w:r>
      <w:proofErr w:type="gramEnd"/>
      <w:r>
        <w:t xml:space="preserve"> </w:t>
      </w:r>
      <w:proofErr w:type="spellStart"/>
      <w:r>
        <w:t>агументация</w:t>
      </w:r>
      <w:proofErr w:type="spellEnd"/>
      <w:r>
        <w:t>»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r>
        <w:t xml:space="preserve">Ультразвуковая терапия </w:t>
      </w:r>
    </w:p>
    <w:p w:rsidR="00597A94" w:rsidRDefault="00597A94" w:rsidP="00597A94">
      <w:pPr>
        <w:pStyle w:val="20"/>
        <w:framePr w:w="10555" w:h="6260" w:hRule="exact" w:wrap="none" w:vAnchor="page" w:hAnchor="page" w:x="787" w:y="5095"/>
        <w:shd w:val="clear" w:color="auto" w:fill="auto"/>
        <w:spacing w:after="0" w:line="317" w:lineRule="exact"/>
        <w:ind w:left="420"/>
        <w:jc w:val="left"/>
      </w:pPr>
      <w:r>
        <w:t>Отбеливание зубов (1 сеанс)</w:t>
      </w:r>
    </w:p>
    <w:p w:rsidR="00597A94" w:rsidRDefault="00597A94"/>
    <w:p w:rsidR="00597A94" w:rsidRPr="00597A94" w:rsidRDefault="00597A94" w:rsidP="00597A94"/>
    <w:p w:rsidR="00597A94" w:rsidRPr="00597A94" w:rsidRDefault="00597A94" w:rsidP="00597A94"/>
    <w:p w:rsidR="00597A94" w:rsidRDefault="00597A94" w:rsidP="00597A94">
      <w:pPr>
        <w:tabs>
          <w:tab w:val="left" w:pos="6574"/>
        </w:tabs>
        <w:jc w:val="right"/>
      </w:pPr>
      <w:r>
        <w:t xml:space="preserve">Утверждено  директор ООО «НСТК»  </w:t>
      </w:r>
      <w:proofErr w:type="spellStart"/>
      <w:r>
        <w:t>Шилович</w:t>
      </w:r>
      <w:proofErr w:type="spellEnd"/>
      <w:r>
        <w:t xml:space="preserve"> О.Г</w:t>
      </w:r>
    </w:p>
    <w:p w:rsidR="00FA4C1B" w:rsidRPr="00597A94" w:rsidRDefault="00597A94" w:rsidP="00597A94">
      <w:pPr>
        <w:tabs>
          <w:tab w:val="left" w:pos="6574"/>
        </w:tabs>
        <w:jc w:val="right"/>
      </w:pPr>
      <w:r>
        <w:tab/>
      </w:r>
      <w:r>
        <w:tab/>
        <w:t xml:space="preserve">        09.01.2018</w:t>
      </w:r>
      <w:r>
        <w:tab/>
      </w:r>
    </w:p>
    <w:sectPr w:rsidR="00FA4C1B" w:rsidRPr="0059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54"/>
    <w:rsid w:val="001B0354"/>
    <w:rsid w:val="00597A94"/>
    <w:rsid w:val="00F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97A9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597A94"/>
    <w:rPr>
      <w:rFonts w:ascii="Arial" w:eastAsia="Arial" w:hAnsi="Arial" w:cs="Arial"/>
      <w:shd w:val="clear" w:color="auto" w:fill="FFFFFF"/>
    </w:rPr>
  </w:style>
  <w:style w:type="character" w:customStyle="1" w:styleId="4">
    <w:name w:val="Основной текст (4)_"/>
    <w:link w:val="40"/>
    <w:rsid w:val="00597A94"/>
    <w:rPr>
      <w:rFonts w:ascii="Arial" w:eastAsia="Arial" w:hAnsi="Arial" w:cs="Arial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7A94"/>
    <w:pPr>
      <w:widowControl w:val="0"/>
      <w:shd w:val="clear" w:color="auto" w:fill="FFFFFF"/>
      <w:spacing w:after="0" w:line="288" w:lineRule="exact"/>
      <w:jc w:val="right"/>
    </w:pPr>
    <w:rPr>
      <w:rFonts w:ascii="Calibri" w:eastAsia="Calibri" w:hAnsi="Calibri" w:cs="Calibri"/>
      <w:b/>
      <w:bCs/>
    </w:rPr>
  </w:style>
  <w:style w:type="paragraph" w:customStyle="1" w:styleId="20">
    <w:name w:val="Основной текст (2)"/>
    <w:basedOn w:val="a"/>
    <w:link w:val="2"/>
    <w:rsid w:val="00597A94"/>
    <w:pPr>
      <w:widowControl w:val="0"/>
      <w:shd w:val="clear" w:color="auto" w:fill="FFFFFF"/>
      <w:spacing w:after="780" w:line="288" w:lineRule="exact"/>
      <w:jc w:val="right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597A94"/>
    <w:pPr>
      <w:widowControl w:val="0"/>
      <w:shd w:val="clear" w:color="auto" w:fill="FFFFFF"/>
      <w:spacing w:before="540" w:after="240" w:line="0" w:lineRule="atLeast"/>
    </w:pPr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97A9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597A94"/>
    <w:rPr>
      <w:rFonts w:ascii="Arial" w:eastAsia="Arial" w:hAnsi="Arial" w:cs="Arial"/>
      <w:shd w:val="clear" w:color="auto" w:fill="FFFFFF"/>
    </w:rPr>
  </w:style>
  <w:style w:type="character" w:customStyle="1" w:styleId="4">
    <w:name w:val="Основной текст (4)_"/>
    <w:link w:val="40"/>
    <w:rsid w:val="00597A94"/>
    <w:rPr>
      <w:rFonts w:ascii="Arial" w:eastAsia="Arial" w:hAnsi="Arial" w:cs="Arial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7A94"/>
    <w:pPr>
      <w:widowControl w:val="0"/>
      <w:shd w:val="clear" w:color="auto" w:fill="FFFFFF"/>
      <w:spacing w:after="0" w:line="288" w:lineRule="exact"/>
      <w:jc w:val="right"/>
    </w:pPr>
    <w:rPr>
      <w:rFonts w:ascii="Calibri" w:eastAsia="Calibri" w:hAnsi="Calibri" w:cs="Calibri"/>
      <w:b/>
      <w:bCs/>
    </w:rPr>
  </w:style>
  <w:style w:type="paragraph" w:customStyle="1" w:styleId="20">
    <w:name w:val="Основной текст (2)"/>
    <w:basedOn w:val="a"/>
    <w:link w:val="2"/>
    <w:rsid w:val="00597A94"/>
    <w:pPr>
      <w:widowControl w:val="0"/>
      <w:shd w:val="clear" w:color="auto" w:fill="FFFFFF"/>
      <w:spacing w:after="780" w:line="288" w:lineRule="exact"/>
      <w:jc w:val="right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597A94"/>
    <w:pPr>
      <w:widowControl w:val="0"/>
      <w:shd w:val="clear" w:color="auto" w:fill="FFFFFF"/>
      <w:spacing w:before="540" w:after="240" w:line="0" w:lineRule="atLeast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2018-04-12T01:07:00Z</dcterms:created>
  <dcterms:modified xsi:type="dcterms:W3CDTF">2018-04-12T01:10:00Z</dcterms:modified>
</cp:coreProperties>
</file>